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asciiTheme="minorEastAsia" w:hAnsiTheme="minorEastAsia"/>
          <w:b/>
          <w:sz w:val="36"/>
          <w:szCs w:val="36"/>
        </w:rPr>
      </w:pPr>
    </w:p>
    <w:p>
      <w:pPr>
        <w:spacing w:line="360" w:lineRule="auto"/>
        <w:jc w:val="right"/>
        <w:rPr>
          <w:rFonts w:ascii="仿宋" w:hAnsi="仿宋" w:eastAsia="仿宋" w:cs="仿宋"/>
          <w:sz w:val="32"/>
          <w:szCs w:val="32"/>
        </w:rPr>
      </w:pPr>
      <w:r>
        <w:rPr>
          <w:rFonts w:hint="eastAsia" w:ascii="仿宋" w:hAnsi="仿宋" w:eastAsia="仿宋" w:cs="仿宋"/>
          <w:sz w:val="32"/>
          <w:szCs w:val="32"/>
        </w:rPr>
        <w:t>冀教职成</w:t>
      </w:r>
      <w:r>
        <w:rPr>
          <w:rFonts w:hint="eastAsia" w:ascii="仿宋" w:hAnsi="仿宋" w:eastAsia="仿宋" w:cs="仿宋"/>
          <w:sz w:val="32"/>
          <w:szCs w:val="32"/>
          <w:lang w:eastAsia="zh-CN"/>
        </w:rPr>
        <w:t>函</w:t>
      </w:r>
      <w:r>
        <w:rPr>
          <w:rFonts w:hint="eastAsia" w:ascii="仿宋" w:hAnsi="仿宋" w:eastAsia="仿宋" w:cs="仿宋"/>
          <w:sz w:val="32"/>
          <w:szCs w:val="32"/>
        </w:rPr>
        <w:t>[2019]</w:t>
      </w:r>
      <w:r>
        <w:rPr>
          <w:rFonts w:hint="eastAsia" w:ascii="仿宋" w:hAnsi="仿宋" w:eastAsia="仿宋" w:cs="仿宋"/>
          <w:sz w:val="32"/>
          <w:szCs w:val="32"/>
          <w:lang w:val="en-US" w:eastAsia="zh-CN"/>
        </w:rPr>
        <w:t>40</w:t>
      </w:r>
      <w:r>
        <w:rPr>
          <w:rFonts w:hint="eastAsia" w:ascii="仿宋" w:hAnsi="仿宋" w:eastAsia="仿宋" w:cs="仿宋"/>
          <w:sz w:val="32"/>
          <w:szCs w:val="32"/>
        </w:rPr>
        <w:t>号</w:t>
      </w:r>
    </w:p>
    <w:p>
      <w:pPr>
        <w:spacing w:line="360" w:lineRule="auto"/>
        <w:jc w:val="center"/>
        <w:outlineLvl w:val="0"/>
        <w:rPr>
          <w:rFonts w:asciiTheme="minorEastAsia" w:hAnsiTheme="minorEastAsia"/>
          <w:b/>
          <w:sz w:val="36"/>
          <w:szCs w:val="36"/>
        </w:rPr>
      </w:pPr>
    </w:p>
    <w:p>
      <w:pPr>
        <w:spacing w:line="360" w:lineRule="auto"/>
        <w:jc w:val="center"/>
        <w:outlineLvl w:val="0"/>
        <w:rPr>
          <w:rFonts w:asciiTheme="minorEastAsia" w:hAnsiTheme="minorEastAsia"/>
          <w:b/>
          <w:sz w:val="36"/>
          <w:szCs w:val="36"/>
        </w:rPr>
      </w:pPr>
      <w:r>
        <w:rPr>
          <w:rFonts w:hint="eastAsia" w:asciiTheme="minorEastAsia" w:hAnsiTheme="minorEastAsia"/>
          <w:b/>
          <w:sz w:val="36"/>
          <w:szCs w:val="36"/>
        </w:rPr>
        <w:t>河北省教育厅</w:t>
      </w:r>
    </w:p>
    <w:p>
      <w:pPr>
        <w:jc w:val="center"/>
        <w:outlineLvl w:val="0"/>
        <w:rPr>
          <w:rFonts w:ascii="华文中宋" w:hAnsi="华文中宋" w:eastAsia="华文中宋"/>
          <w:b/>
          <w:bCs/>
          <w:sz w:val="36"/>
          <w:szCs w:val="36"/>
        </w:rPr>
      </w:pPr>
      <w:r>
        <w:rPr>
          <w:rFonts w:hint="eastAsia" w:ascii="华文中宋" w:hAnsi="华文中宋" w:eastAsia="华文中宋"/>
          <w:b/>
          <w:bCs/>
          <w:sz w:val="36"/>
          <w:szCs w:val="36"/>
        </w:rPr>
        <w:t>关于河北省2019年度</w:t>
      </w:r>
      <w:r>
        <w:rPr>
          <w:rFonts w:ascii="华文中宋" w:hAnsi="华文中宋" w:eastAsia="华文中宋"/>
          <w:b/>
          <w:bCs/>
          <w:sz w:val="36"/>
          <w:szCs w:val="36"/>
        </w:rPr>
        <w:t>职业院校教师素质提高计划</w:t>
      </w:r>
    </w:p>
    <w:p>
      <w:pPr>
        <w:jc w:val="center"/>
        <w:outlineLvl w:val="0"/>
        <w:rPr>
          <w:rFonts w:ascii="华文中宋" w:hAnsi="华文中宋" w:eastAsia="华文中宋"/>
          <w:b/>
          <w:bCs/>
          <w:sz w:val="36"/>
          <w:szCs w:val="36"/>
        </w:rPr>
      </w:pPr>
      <w:r>
        <w:rPr>
          <w:rFonts w:hint="eastAsia" w:ascii="华文中宋" w:hAnsi="华文中宋" w:eastAsia="华文中宋"/>
          <w:b/>
          <w:bCs/>
          <w:sz w:val="36"/>
          <w:szCs w:val="36"/>
        </w:rPr>
        <w:t>省级培训项目承担机构遴选</w:t>
      </w:r>
      <w:r>
        <w:rPr>
          <w:rFonts w:hint="eastAsia" w:ascii="华文中宋" w:hAnsi="华文中宋" w:eastAsia="华文中宋"/>
          <w:b/>
          <w:bCs/>
          <w:sz w:val="36"/>
          <w:szCs w:val="36"/>
          <w:lang w:eastAsia="zh-CN"/>
        </w:rPr>
        <w:t>的通知</w:t>
      </w:r>
    </w:p>
    <w:p>
      <w:pPr>
        <w:spacing w:line="360" w:lineRule="auto"/>
        <w:jc w:val="left"/>
        <w:rPr>
          <w:rFonts w:ascii="仿宋" w:hAnsi="仿宋" w:eastAsia="仿宋" w:cs="仿宋"/>
          <w:bCs/>
          <w:sz w:val="30"/>
          <w:szCs w:val="30"/>
        </w:rPr>
      </w:pPr>
    </w:p>
    <w:p>
      <w:pPr>
        <w:spacing w:line="360" w:lineRule="auto"/>
        <w:jc w:val="left"/>
        <w:rPr>
          <w:rFonts w:ascii="仿宋" w:hAnsi="仿宋" w:eastAsia="仿宋" w:cs="仿宋"/>
          <w:bCs/>
          <w:sz w:val="32"/>
          <w:szCs w:val="32"/>
        </w:rPr>
      </w:pPr>
      <w:r>
        <w:rPr>
          <w:rFonts w:hint="eastAsia" w:ascii="仿宋" w:hAnsi="仿宋" w:eastAsia="仿宋" w:cs="仿宋"/>
          <w:bCs/>
          <w:sz w:val="32"/>
          <w:szCs w:val="32"/>
        </w:rPr>
        <w:t>各有关单位：</w:t>
      </w:r>
    </w:p>
    <w:p>
      <w:pPr>
        <w:spacing w:line="360" w:lineRule="auto"/>
        <w:ind w:firstLine="640" w:firstLineChars="200"/>
        <w:jc w:val="left"/>
        <w:rPr>
          <w:rFonts w:ascii="仿宋" w:hAnsi="仿宋" w:eastAsia="仿宋" w:cs="仿宋"/>
          <w:bCs/>
          <w:sz w:val="32"/>
          <w:szCs w:val="32"/>
        </w:rPr>
      </w:pPr>
      <w:r>
        <w:rPr>
          <w:rFonts w:hint="eastAsia" w:ascii="仿宋" w:hAnsi="仿宋" w:eastAsia="仿宋" w:cs="仿宋"/>
          <w:bCs/>
          <w:sz w:val="32"/>
          <w:szCs w:val="32"/>
        </w:rPr>
        <w:t>根据教育部及我省关于职业院校教师素质提高计划</w:t>
      </w:r>
      <w:r>
        <w:rPr>
          <w:rFonts w:hint="eastAsia" w:ascii="仿宋" w:hAnsi="仿宋" w:eastAsia="仿宋" w:cs="仿宋"/>
          <w:bCs/>
          <w:sz w:val="32"/>
          <w:szCs w:val="32"/>
          <w:lang w:eastAsia="zh-CN"/>
        </w:rPr>
        <w:t>培训</w:t>
      </w:r>
      <w:r>
        <w:rPr>
          <w:rFonts w:hint="eastAsia" w:ascii="仿宋" w:hAnsi="仿宋" w:eastAsia="仿宋" w:cs="仿宋"/>
          <w:bCs/>
          <w:sz w:val="32"/>
          <w:szCs w:val="32"/>
        </w:rPr>
        <w:t>项目实施工作的部署要求，现就河北省2019年度职业院校教师素质提高计划省级培训项目承担机构遴选事宜</w:t>
      </w:r>
      <w:r>
        <w:rPr>
          <w:rFonts w:hint="eastAsia" w:ascii="仿宋" w:hAnsi="仿宋" w:eastAsia="仿宋" w:cs="仿宋"/>
          <w:bCs/>
          <w:sz w:val="32"/>
          <w:szCs w:val="32"/>
          <w:lang w:eastAsia="zh-CN"/>
        </w:rPr>
        <w:t>通知</w:t>
      </w:r>
      <w:r>
        <w:rPr>
          <w:rFonts w:hint="eastAsia" w:ascii="仿宋" w:hAnsi="仿宋" w:eastAsia="仿宋" w:cs="仿宋"/>
          <w:bCs/>
          <w:sz w:val="32"/>
          <w:szCs w:val="32"/>
        </w:rPr>
        <w:t>如下：</w:t>
      </w:r>
    </w:p>
    <w:p>
      <w:pPr>
        <w:spacing w:beforeLines="50" w:afterLines="50" w:line="360" w:lineRule="auto"/>
        <w:ind w:firstLine="643" w:firstLineChars="200"/>
        <w:jc w:val="left"/>
        <w:outlineLvl w:val="0"/>
        <w:rPr>
          <w:rFonts w:ascii="黑体" w:hAnsi="黑体" w:eastAsia="黑体"/>
          <w:b/>
          <w:sz w:val="32"/>
          <w:szCs w:val="32"/>
        </w:rPr>
      </w:pPr>
      <w:r>
        <w:rPr>
          <w:rFonts w:hint="eastAsia" w:ascii="黑体" w:hAnsi="黑体" w:eastAsia="黑体"/>
          <w:b/>
          <w:sz w:val="32"/>
          <w:szCs w:val="32"/>
        </w:rPr>
        <w:t>一、项目设置</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河北省2019年度职业院校教师素质提高计划省级培训包括11个类别的51个项目（详见附件1）。</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（一）习近平新时代中国特色社会主义思想进课堂、进教材、进头脑工作系列培训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为职业院校党委书记、副书记、党务工作人员、德育课教师、负责德育、学生工作的管理人员等，采用集中面授、分组研讨、案例分析的形式，对落实习近平新时代中国特色社会主义思想进课堂、进教材、进头脑工作进行不同层次的指导性培训。</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（二）推进中等职业学校教学诊断与改进系列培训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为校长及中职学校教学诊断与改进工作相关负责人，包括副校长、教务处长或系主任等。采取集中面授、试点现场学习、分组研讨、典型案例剖析等形式，重点培训教学诊断与改进的管理理念、管理制度与机制建设、质量保证体系构建、制定诊改方案与实施等。</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（三）全国职业院校技能大赛各类专业技能指导教师系列培训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为中职辅导学生技能大赛的专业教师，采取边赛边训、技能现场砌磋指导、技能实训、分组研讨的形式，指导中等职业学校教师技术技能与产业先进技术接轨，提高中等职业学校专业教师技能操作水平和教学水平。</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（四）加强“双师型”教师队伍建设系列培训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面向广大普通教师以及实训教师、德育教师、班主任老师、专业带头人等各类教师，采用专业教学法、课程开发与应用、技术技能实训、教学实践与演练等专题模块，重点提升教师的理实一体教学能力、专业实践技能、信息技术应用能力等“双师”素质。</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（五）中等职业学校管理干部领导力提升培训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面向中职学校校长、副校长、各类中层管理干部，以学习贯彻《国家职业教育改革实施方案》《河北省职业教育改革发展实施方案》为重点，围绕规划学校发展、营造育人文化、领导课程教学、引领教师成长、优化内部管理、调适外部环境等职责，采用集中面授、名校观摩、“影子”培训和专题研究的方式， 使领导干部掌握学校治理方法，改革学校管理制度，提升校长专业知识和能力。</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（六）中等职业学校学籍管理教师业务培训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培训对象面向中等职业学校学籍管理人员，采用集中面授、现场演示、系统实操等形式，对中职学校学籍管理系统相关工作进行培训指导。</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（七）中等职业学校新入职教师培训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为新入职教师。中等职业学校新入职教师职业素养专项培训，重点培训职业教育理念、师德师风、教学方法、信息化教学手段等。能够遵循职业教育规律，按照学生技术技能要求，确定教学目标、选择教学内容、采用教学方法、进行教学评价。</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（八）“京津冀一体化”职业教育协同发展培训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培训对象为</w:t>
      </w:r>
      <w:r>
        <w:rPr>
          <w:rFonts w:hint="eastAsia" w:ascii="仿宋" w:hAnsi="仿宋" w:eastAsia="仿宋"/>
          <w:sz w:val="32"/>
          <w:szCs w:val="32"/>
        </w:rPr>
        <w:t>已与京津地区相关中等职业学校达成战略合作协议等合作关系的</w:t>
      </w:r>
      <w:r>
        <w:rPr>
          <w:rFonts w:hint="eastAsia" w:ascii="仿宋" w:hAnsi="仿宋" w:eastAsia="仿宋" w:cs="仿宋"/>
          <w:sz w:val="32"/>
          <w:szCs w:val="32"/>
        </w:rPr>
        <w:t>学校专业带头人，围绕专业建设、课程设计与开发、团队组织与引导、应用技术研发与推广、教研科研方法等内容，采取名校观摩、“影子”培训、参与教研等形式，提高专业带头人学科理论研究能力、指导和从事专业建设与专业教学研究以及实践教学研究能力。</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（九）德国职业教育经验推进项目培训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培训对象为中职学校校长、教务处长（主任）、专业带头人、骨干教师等。采用集中面授、分组演练等方式，开设德国职业教育教学法、教学设计、工作过程导向课程开发理论、职业院校内部质量监控、“双元制”体系建设等分层分类培训。 </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（十）骨干培训专家团队建设培训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组织承担计划任务的单位、基地管理人员采取集中面授、平台操作、现场督导相结合的方式，提升培训者的培训需求诊断能力、平台操作能力及绩效考核评估能力等。</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（十一）全国职业院校各类学科或专业教师教学能力大赛系列培训</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培训对象面向广大普通教师。本项目分层分级进行，采用集中面授、分组研讨、案例分析的形式，组织实施职业教育信息化教学和教学法能力提升培训，组织实施国赛候选选手教学能力提升集中培训。</w:t>
      </w:r>
    </w:p>
    <w:p>
      <w:pPr>
        <w:spacing w:line="360" w:lineRule="auto"/>
        <w:ind w:firstLine="964" w:firstLineChars="300"/>
        <w:jc w:val="left"/>
        <w:rPr>
          <w:rFonts w:ascii="黑体" w:hAnsi="黑体" w:eastAsia="黑体"/>
          <w:b/>
          <w:sz w:val="32"/>
          <w:szCs w:val="32"/>
        </w:rPr>
      </w:pPr>
      <w:r>
        <w:rPr>
          <w:rFonts w:hint="eastAsia" w:ascii="黑体" w:hAnsi="黑体" w:eastAsia="黑体"/>
          <w:b/>
          <w:sz w:val="32"/>
          <w:szCs w:val="32"/>
        </w:rPr>
        <w:t>二、项目经费</w:t>
      </w:r>
    </w:p>
    <w:p>
      <w:pPr>
        <w:spacing w:beforeLines="50" w:afterLines="50" w:line="360" w:lineRule="auto"/>
        <w:ind w:firstLine="960" w:firstLineChars="300"/>
        <w:jc w:val="left"/>
        <w:outlineLvl w:val="0"/>
        <w:rPr>
          <w:rFonts w:ascii="仿宋" w:hAnsi="仿宋" w:eastAsia="仿宋" w:cs="仿宋"/>
          <w:sz w:val="32"/>
          <w:szCs w:val="32"/>
        </w:rPr>
      </w:pPr>
      <w:r>
        <w:rPr>
          <w:rFonts w:hint="eastAsia" w:ascii="仿宋" w:hAnsi="仿宋" w:eastAsia="仿宋" w:cs="仿宋"/>
          <w:sz w:val="32"/>
          <w:szCs w:val="32"/>
        </w:rPr>
        <w:t>职业院校教师素质提高项目省级培训经费由省财政专项资金支持，主要用于补助教师培训（企业实践）期间直接发生的各项费用支出。包括师资费、住宿费、伙食费、培训场地费、设备租赁费、培训资料费、交通费等。</w:t>
      </w:r>
    </w:p>
    <w:p>
      <w:pPr>
        <w:spacing w:line="360" w:lineRule="auto"/>
        <w:ind w:firstLine="964" w:firstLineChars="300"/>
        <w:jc w:val="left"/>
        <w:rPr>
          <w:rFonts w:ascii="黑体" w:hAnsi="黑体" w:eastAsia="黑体"/>
          <w:b/>
          <w:sz w:val="32"/>
          <w:szCs w:val="32"/>
        </w:rPr>
      </w:pPr>
      <w:r>
        <w:rPr>
          <w:rFonts w:hint="eastAsia" w:ascii="黑体" w:hAnsi="黑体" w:eastAsia="黑体"/>
          <w:b/>
          <w:sz w:val="32"/>
          <w:szCs w:val="32"/>
        </w:rPr>
        <w:t>三、申报条件</w:t>
      </w:r>
    </w:p>
    <w:p>
      <w:pPr>
        <w:spacing w:beforeLines="50" w:afterLines="50" w:line="360" w:lineRule="auto"/>
        <w:ind w:firstLine="800" w:firstLineChars="250"/>
        <w:jc w:val="left"/>
        <w:outlineLvl w:val="0"/>
        <w:rPr>
          <w:rFonts w:ascii="仿宋" w:hAnsi="仿宋" w:eastAsia="仿宋"/>
          <w:sz w:val="32"/>
          <w:szCs w:val="32"/>
        </w:rPr>
      </w:pPr>
      <w:r>
        <w:rPr>
          <w:rFonts w:hint="eastAsia" w:ascii="仿宋" w:hAnsi="仿宋" w:eastAsia="仿宋"/>
          <w:sz w:val="32"/>
          <w:szCs w:val="32"/>
        </w:rPr>
        <w:t>申报单位须为《河北省教育厅河北省职业院校教师素质提高计划省级培训</w:t>
      </w:r>
      <w:r>
        <w:rPr>
          <w:rFonts w:hint="eastAsia" w:ascii="仿宋" w:hAnsi="仿宋" w:eastAsia="仿宋"/>
          <w:sz w:val="30"/>
          <w:szCs w:val="30"/>
        </w:rPr>
        <w:t>（2019-2020年）</w:t>
      </w:r>
      <w:r>
        <w:rPr>
          <w:rFonts w:hint="eastAsia" w:ascii="仿宋" w:hAnsi="仿宋" w:eastAsia="仿宋"/>
          <w:sz w:val="32"/>
          <w:szCs w:val="32"/>
        </w:rPr>
        <w:t>项目承担机构项目》政府采购入围单位（见附件4）。</w:t>
      </w:r>
    </w:p>
    <w:p>
      <w:pPr>
        <w:spacing w:beforeLines="50" w:afterLines="50" w:line="360" w:lineRule="auto"/>
        <w:ind w:firstLine="803" w:firstLineChars="250"/>
        <w:jc w:val="left"/>
        <w:outlineLvl w:val="0"/>
        <w:rPr>
          <w:rFonts w:ascii="黑体" w:hAnsi="黑体" w:eastAsia="黑体"/>
          <w:b/>
          <w:sz w:val="32"/>
          <w:szCs w:val="32"/>
        </w:rPr>
      </w:pPr>
      <w:r>
        <w:rPr>
          <w:rFonts w:hint="eastAsia" w:ascii="黑体" w:hAnsi="黑体" w:eastAsia="黑体"/>
          <w:b/>
          <w:sz w:val="32"/>
          <w:szCs w:val="32"/>
        </w:rPr>
        <w:t>四、遴选程序</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（一）发布公告</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在河北省职业教育与成人教育网及河北职教师资培训网发布项目承担机构遴选公告。</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（二）申报项目</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申报单位须填写《申报书》（见附件2）。同时申报多个项目，分别填写《申报书》。</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登录河北职教师资培训网（</w:t>
      </w:r>
      <w:r>
        <w:rPr>
          <w:rFonts w:ascii="仿宋" w:hAnsi="仿宋" w:eastAsia="仿宋" w:cs="仿宋"/>
          <w:sz w:val="32"/>
          <w:szCs w:val="32"/>
        </w:rPr>
        <w:t>http://hbsxmb.hebtu.edu.cn</w:t>
      </w:r>
      <w:r>
        <w:rPr>
          <w:rFonts w:hint="eastAsia" w:ascii="仿宋" w:hAnsi="仿宋" w:eastAsia="仿宋" w:cs="仿宋"/>
          <w:sz w:val="32"/>
          <w:szCs w:val="32"/>
        </w:rPr>
        <w:t>），进入“职业院校教师素质提高计划申报通道”，选择“省培通道”，用学校代码登录（初始密码为123456），于2019年</w:t>
      </w:r>
      <w:r>
        <w:rPr>
          <w:rFonts w:hint="eastAsia" w:ascii="仿宋" w:hAnsi="仿宋" w:eastAsia="仿宋" w:cs="仿宋"/>
          <w:color w:val="FF0000"/>
          <w:sz w:val="32"/>
          <w:szCs w:val="32"/>
        </w:rPr>
        <w:t>10</w:t>
      </w:r>
      <w:r>
        <w:rPr>
          <w:rFonts w:hint="eastAsia" w:ascii="仿宋" w:hAnsi="仿宋" w:eastAsia="仿宋" w:cs="仿宋"/>
          <w:sz w:val="32"/>
          <w:szCs w:val="32"/>
        </w:rPr>
        <w:t>月</w:t>
      </w:r>
      <w:r>
        <w:rPr>
          <w:rFonts w:hint="eastAsia" w:ascii="仿宋" w:hAnsi="仿宋" w:eastAsia="仿宋" w:cs="仿宋"/>
          <w:color w:val="FF0000"/>
          <w:sz w:val="32"/>
          <w:szCs w:val="32"/>
        </w:rPr>
        <w:t>8</w:t>
      </w:r>
      <w:r>
        <w:rPr>
          <w:rFonts w:hint="eastAsia" w:ascii="仿宋" w:hAnsi="仿宋" w:eastAsia="仿宋" w:cs="仿宋"/>
          <w:sz w:val="32"/>
          <w:szCs w:val="32"/>
        </w:rPr>
        <w:t>日至</w:t>
      </w:r>
      <w:r>
        <w:rPr>
          <w:rFonts w:hint="eastAsia" w:ascii="仿宋" w:hAnsi="仿宋" w:eastAsia="仿宋" w:cs="仿宋"/>
          <w:color w:val="FF0000"/>
          <w:sz w:val="32"/>
          <w:szCs w:val="32"/>
        </w:rPr>
        <w:t>10</w:t>
      </w:r>
      <w:r>
        <w:rPr>
          <w:rFonts w:hint="eastAsia" w:ascii="仿宋" w:hAnsi="仿宋" w:eastAsia="仿宋" w:cs="仿宋"/>
          <w:sz w:val="32"/>
          <w:szCs w:val="32"/>
        </w:rPr>
        <w:t xml:space="preserve"> 月</w:t>
      </w:r>
      <w:r>
        <w:rPr>
          <w:rFonts w:hint="eastAsia" w:ascii="仿宋" w:hAnsi="仿宋" w:eastAsia="仿宋" w:cs="仿宋"/>
          <w:color w:val="FF0000"/>
          <w:sz w:val="32"/>
          <w:szCs w:val="32"/>
        </w:rPr>
        <w:t>15</w:t>
      </w:r>
      <w:r>
        <w:rPr>
          <w:rFonts w:hint="eastAsia" w:ascii="仿宋" w:hAnsi="仿宋" w:eastAsia="仿宋" w:cs="仿宋"/>
          <w:sz w:val="32"/>
          <w:szCs w:val="32"/>
        </w:rPr>
        <w:t>日之间，上传《申报书》。并将加盖公章的纸质材料，连同附件3《申报汇总表》各一份通过EMS寄送至河北省职业院校教师素质提高计划项目管理办公室。</w:t>
      </w:r>
    </w:p>
    <w:p>
      <w:p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rPr>
        <w:t>（三）项目</w:t>
      </w:r>
      <w:r>
        <w:rPr>
          <w:rFonts w:hint="eastAsia" w:ascii="楷体" w:hAnsi="楷体" w:eastAsia="楷体" w:cs="仿宋"/>
          <w:b/>
          <w:sz w:val="32"/>
          <w:szCs w:val="32"/>
          <w:lang w:val="en-US" w:eastAsia="zh-CN"/>
        </w:rPr>
        <w:t>遴选</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组织专家对项目申报材料进行评审。</w:t>
      </w:r>
    </w:p>
    <w:p>
      <w:pPr>
        <w:numPr>
          <w:ilvl w:val="0"/>
          <w:numId w:val="1"/>
        </w:numPr>
        <w:spacing w:line="360" w:lineRule="auto"/>
        <w:ind w:firstLine="643" w:firstLineChars="200"/>
        <w:jc w:val="left"/>
        <w:rPr>
          <w:rFonts w:hint="eastAsia" w:ascii="楷体" w:hAnsi="楷体" w:eastAsia="楷体" w:cs="仿宋"/>
          <w:b/>
          <w:sz w:val="32"/>
          <w:szCs w:val="32"/>
        </w:rPr>
      </w:pPr>
      <w:r>
        <w:rPr>
          <w:rFonts w:hint="eastAsia" w:ascii="楷体" w:hAnsi="楷体" w:eastAsia="楷体" w:cs="仿宋"/>
          <w:b/>
          <w:sz w:val="32"/>
          <w:szCs w:val="32"/>
        </w:rPr>
        <w:t>结果</w:t>
      </w:r>
      <w:r>
        <w:rPr>
          <w:rFonts w:hint="eastAsia" w:ascii="楷体" w:hAnsi="楷体" w:eastAsia="楷体" w:cs="仿宋"/>
          <w:b/>
          <w:sz w:val="32"/>
          <w:szCs w:val="32"/>
          <w:lang w:eastAsia="zh-CN"/>
        </w:rPr>
        <w:t>公示</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val="en-US" w:eastAsia="zh-CN"/>
        </w:rPr>
        <w:t>遴选</w:t>
      </w:r>
      <w:r>
        <w:rPr>
          <w:rFonts w:hint="eastAsia" w:ascii="仿宋" w:hAnsi="仿宋" w:eastAsia="仿宋" w:cs="仿宋"/>
          <w:sz w:val="32"/>
          <w:szCs w:val="32"/>
        </w:rPr>
        <w:t>结果，确定项目承担单位并公示</w:t>
      </w:r>
      <w:r>
        <w:rPr>
          <w:rFonts w:hint="eastAsia" w:ascii="仿宋" w:hAnsi="仿宋" w:eastAsia="仿宋" w:cs="仿宋"/>
          <w:sz w:val="32"/>
          <w:szCs w:val="32"/>
          <w:lang w:eastAsia="zh-CN"/>
        </w:rPr>
        <w:t>。</w:t>
      </w:r>
    </w:p>
    <w:p>
      <w:pPr>
        <w:numPr>
          <w:ilvl w:val="0"/>
          <w:numId w:val="1"/>
        </w:numPr>
        <w:spacing w:line="360" w:lineRule="auto"/>
        <w:ind w:firstLine="643" w:firstLineChars="200"/>
        <w:jc w:val="left"/>
        <w:rPr>
          <w:rFonts w:ascii="楷体" w:hAnsi="楷体" w:eastAsia="楷体" w:cs="仿宋"/>
          <w:b/>
          <w:sz w:val="32"/>
          <w:szCs w:val="32"/>
        </w:rPr>
      </w:pPr>
      <w:r>
        <w:rPr>
          <w:rFonts w:hint="eastAsia" w:ascii="楷体" w:hAnsi="楷体" w:eastAsia="楷体" w:cs="仿宋"/>
          <w:b/>
          <w:sz w:val="32"/>
          <w:szCs w:val="32"/>
          <w:lang w:eastAsia="zh-CN"/>
        </w:rPr>
        <w:t>结果</w:t>
      </w:r>
      <w:r>
        <w:rPr>
          <w:rFonts w:hint="eastAsia" w:ascii="楷体" w:hAnsi="楷体" w:eastAsia="楷体" w:cs="仿宋"/>
          <w:b/>
          <w:sz w:val="32"/>
          <w:szCs w:val="32"/>
        </w:rPr>
        <w:t>公布</w:t>
      </w:r>
    </w:p>
    <w:p>
      <w:pPr>
        <w:numPr>
          <w:ilvl w:val="0"/>
          <w:numId w:val="0"/>
        </w:numPr>
        <w:spacing w:line="360" w:lineRule="auto"/>
        <w:jc w:val="left"/>
        <w:rPr>
          <w:rFonts w:hint="eastAsia" w:ascii="仿宋" w:hAnsi="仿宋" w:eastAsia="仿宋" w:cs="仿宋"/>
          <w:sz w:val="32"/>
          <w:szCs w:val="32"/>
        </w:rPr>
      </w:pPr>
      <w:r>
        <w:rPr>
          <w:rFonts w:hint="eastAsia" w:ascii="楷体" w:hAnsi="楷体" w:eastAsia="楷体" w:cs="仿宋"/>
          <w:b/>
          <w:sz w:val="32"/>
          <w:szCs w:val="32"/>
        </w:rPr>
        <w:t xml:space="preserve"> </w:t>
      </w:r>
      <w:r>
        <w:rPr>
          <w:rFonts w:hint="eastAsia" w:ascii="楷体" w:hAnsi="楷体" w:eastAsia="楷体" w:cs="仿宋"/>
          <w:b/>
          <w:sz w:val="32"/>
          <w:szCs w:val="32"/>
          <w:lang w:val="en-US" w:eastAsia="zh-CN"/>
        </w:rPr>
        <w:t xml:space="preserve">  </w:t>
      </w:r>
      <w:r>
        <w:rPr>
          <w:rFonts w:hint="eastAsia" w:ascii="仿宋" w:hAnsi="仿宋" w:eastAsia="仿宋" w:cs="仿宋"/>
          <w:sz w:val="32"/>
          <w:szCs w:val="32"/>
          <w:lang w:val="en-US" w:eastAsia="zh-CN"/>
        </w:rPr>
        <w:t xml:space="preserve"> 将遴选结果报告厅党组确认后公布。</w:t>
      </w:r>
    </w:p>
    <w:p>
      <w:pPr>
        <w:spacing w:line="360" w:lineRule="auto"/>
        <w:ind w:firstLine="643" w:firstLineChars="200"/>
        <w:jc w:val="left"/>
        <w:rPr>
          <w:rFonts w:hint="eastAsia" w:ascii="黑体" w:hAnsi="黑体" w:eastAsia="黑体" w:cs="黑体"/>
          <w:b/>
          <w:sz w:val="32"/>
          <w:szCs w:val="32"/>
        </w:rPr>
      </w:pPr>
      <w:r>
        <w:rPr>
          <w:rFonts w:hint="eastAsia" w:ascii="黑体" w:hAnsi="黑体" w:eastAsia="黑体" w:cs="黑体"/>
          <w:b/>
          <w:sz w:val="32"/>
          <w:szCs w:val="32"/>
        </w:rPr>
        <w:t>五、联系方式</w:t>
      </w: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联系人：刘  冬  0311-80787930  13303312177 </w:t>
      </w:r>
    </w:p>
    <w:p>
      <w:pPr>
        <w:spacing w:line="360" w:lineRule="auto"/>
        <w:ind w:firstLine="1920" w:firstLineChars="600"/>
        <w:jc w:val="left"/>
        <w:rPr>
          <w:rFonts w:ascii="仿宋" w:hAnsi="仿宋" w:eastAsia="仿宋" w:cs="仿宋"/>
          <w:sz w:val="32"/>
          <w:szCs w:val="32"/>
        </w:rPr>
      </w:pPr>
      <w:r>
        <w:rPr>
          <w:rFonts w:hint="eastAsia" w:ascii="仿宋" w:hAnsi="仿宋" w:eastAsia="仿宋" w:cs="仿宋"/>
          <w:sz w:val="32"/>
          <w:szCs w:val="32"/>
        </w:rPr>
        <w:t>邓一平  0311-80787937  15032637611</w:t>
      </w:r>
    </w:p>
    <w:p>
      <w:pPr>
        <w:spacing w:line="360" w:lineRule="auto"/>
        <w:ind w:firstLine="640" w:firstLineChars="200"/>
        <w:jc w:val="left"/>
        <w:rPr>
          <w:rFonts w:ascii="仿宋" w:hAnsi="仿宋" w:eastAsia="仿宋" w:cs="仿宋"/>
          <w:sz w:val="32"/>
          <w:szCs w:val="32"/>
        </w:rPr>
      </w:pPr>
    </w:p>
    <w:p>
      <w:pPr>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通信地址：河北省石家庄市裕华区南二环东路20号  </w:t>
      </w:r>
    </w:p>
    <w:p>
      <w:pPr>
        <w:spacing w:line="360" w:lineRule="auto"/>
        <w:ind w:firstLine="2240" w:firstLineChars="700"/>
        <w:jc w:val="left"/>
        <w:rPr>
          <w:rFonts w:ascii="仿宋" w:hAnsi="仿宋" w:eastAsia="仿宋" w:cs="仿宋"/>
          <w:sz w:val="32"/>
          <w:szCs w:val="32"/>
        </w:rPr>
      </w:pPr>
      <w:r>
        <w:rPr>
          <w:rFonts w:hint="eastAsia" w:ascii="仿宋" w:hAnsi="仿宋" w:eastAsia="仿宋" w:cs="仿宋"/>
          <w:sz w:val="32"/>
          <w:szCs w:val="32"/>
        </w:rPr>
        <w:t>河北师范大学职技楼A204室   邮编：050024</w:t>
      </w:r>
    </w:p>
    <w:p>
      <w:pPr>
        <w:spacing w:line="360" w:lineRule="auto"/>
        <w:rPr>
          <w:rFonts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省</w:t>
      </w:r>
      <w:r>
        <w:rPr>
          <w:rFonts w:hint="eastAsia" w:ascii="仿宋" w:hAnsi="仿宋" w:eastAsia="仿宋" w:cs="仿宋"/>
          <w:sz w:val="32"/>
          <w:szCs w:val="32"/>
        </w:rPr>
        <w:t>培项目申报通道技术支持：0311-</w:t>
      </w:r>
      <w:r>
        <w:rPr>
          <w:rFonts w:ascii="仿宋" w:hAnsi="仿宋" w:eastAsia="仿宋" w:cs="仿宋"/>
          <w:sz w:val="32"/>
          <w:szCs w:val="32"/>
        </w:rPr>
        <w:t>88212952</w:t>
      </w:r>
    </w:p>
    <w:p>
      <w:pPr>
        <w:spacing w:line="360" w:lineRule="auto"/>
        <w:ind w:firstLine="640"/>
        <w:rPr>
          <w:rFonts w:hint="eastAsia" w:ascii="仿宋" w:hAnsi="仿宋" w:eastAsia="仿宋" w:cs="仿宋"/>
          <w:sz w:val="32"/>
          <w:szCs w:val="32"/>
        </w:rPr>
      </w:pPr>
    </w:p>
    <w:p>
      <w:pPr>
        <w:spacing w:line="360" w:lineRule="auto"/>
        <w:ind w:firstLine="640"/>
        <w:rPr>
          <w:rFonts w:hint="eastAsia" w:ascii="仿宋" w:hAnsi="仿宋" w:eastAsia="仿宋" w:cs="仿宋"/>
          <w:sz w:val="32"/>
          <w:szCs w:val="32"/>
        </w:rPr>
      </w:pPr>
      <w:r>
        <w:rPr>
          <w:rFonts w:hint="eastAsia" w:ascii="仿宋" w:hAnsi="仿宋" w:eastAsia="仿宋" w:cs="仿宋"/>
          <w:sz w:val="32"/>
          <w:szCs w:val="32"/>
        </w:rPr>
        <w:t>附件：1.河北省2019年度职业院校教师素质提高计划省级</w:t>
      </w:r>
    </w:p>
    <w:p>
      <w:pPr>
        <w:spacing w:line="360" w:lineRule="auto"/>
        <w:ind w:firstLine="640"/>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培训项目规划表</w:t>
      </w:r>
    </w:p>
    <w:p>
      <w:pPr>
        <w:spacing w:line="360" w:lineRule="auto"/>
        <w:ind w:left="1000" w:leftChars="476"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2.项目申报书</w:t>
      </w:r>
    </w:p>
    <w:p>
      <w:pPr>
        <w:spacing w:line="360" w:lineRule="auto"/>
        <w:ind w:left="1000" w:leftChars="476" w:firstLine="320" w:firstLineChars="10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3.申报项目统计表</w:t>
      </w:r>
    </w:p>
    <w:p>
      <w:pPr>
        <w:spacing w:line="360" w:lineRule="auto"/>
        <w:ind w:left="1000" w:leftChars="476" w:firstLine="320" w:firstLineChars="100"/>
        <w:rPr>
          <w:rFonts w:hint="eastAsia" w:ascii="仿宋" w:hAnsi="仿宋" w:eastAsia="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w:t>
      </w:r>
      <w:r>
        <w:rPr>
          <w:rFonts w:hint="eastAsia" w:ascii="仿宋" w:hAnsi="仿宋" w:eastAsia="仿宋"/>
          <w:sz w:val="32"/>
          <w:szCs w:val="32"/>
        </w:rPr>
        <w:t>河北省教育厅河北省职业院校教师素质提高计划</w:t>
      </w:r>
    </w:p>
    <w:p>
      <w:pPr>
        <w:spacing w:line="360" w:lineRule="auto"/>
        <w:ind w:left="1000" w:leftChars="476" w:firstLine="320" w:firstLineChars="100"/>
      </w:pPr>
      <w:r>
        <w:rPr>
          <w:rFonts w:hint="eastAsia" w:ascii="仿宋" w:hAnsi="仿宋" w:eastAsia="仿宋"/>
          <w:sz w:val="32"/>
          <w:szCs w:val="32"/>
          <w:lang w:val="en-US" w:eastAsia="zh-CN"/>
        </w:rPr>
        <w:t xml:space="preserve">    </w:t>
      </w:r>
      <w:r>
        <w:rPr>
          <w:rFonts w:hint="eastAsia" w:ascii="仿宋" w:hAnsi="仿宋" w:eastAsia="仿宋"/>
          <w:sz w:val="32"/>
          <w:szCs w:val="32"/>
        </w:rPr>
        <w:t>省级培训</w:t>
      </w:r>
      <w:r>
        <w:rPr>
          <w:rFonts w:hint="eastAsia" w:ascii="仿宋" w:hAnsi="仿宋" w:eastAsia="仿宋"/>
          <w:sz w:val="30"/>
          <w:szCs w:val="30"/>
        </w:rPr>
        <w:t>（2019-2020年）项目</w:t>
      </w:r>
      <w:r>
        <w:rPr>
          <w:rFonts w:hint="eastAsia" w:ascii="仿宋" w:hAnsi="仿宋" w:eastAsia="仿宋" w:cs="仿宋"/>
          <w:sz w:val="32"/>
          <w:szCs w:val="32"/>
        </w:rPr>
        <w:t>》</w:t>
      </w:r>
      <w:r>
        <w:rPr>
          <w:rFonts w:hint="eastAsia" w:ascii="仿宋" w:hAnsi="仿宋" w:eastAsia="仿宋"/>
          <w:sz w:val="30"/>
          <w:szCs w:val="30"/>
        </w:rPr>
        <w:t>政府采购入围单位</w:t>
      </w:r>
    </w:p>
    <w:p>
      <w:pPr>
        <w:spacing w:line="360" w:lineRule="auto"/>
        <w:ind w:firstLine="960" w:firstLineChars="300"/>
        <w:rPr>
          <w:rFonts w:ascii="仿宋" w:hAnsi="仿宋" w:eastAsia="仿宋" w:cs="仿宋"/>
          <w:sz w:val="32"/>
          <w:szCs w:val="32"/>
        </w:rPr>
      </w:pPr>
    </w:p>
    <w:p>
      <w:pPr>
        <w:spacing w:line="360" w:lineRule="auto"/>
        <w:ind w:firstLine="6400" w:firstLineChars="2000"/>
        <w:rPr>
          <w:rFonts w:ascii="仿宋" w:hAnsi="仿宋" w:eastAsia="仿宋" w:cs="仿宋"/>
          <w:sz w:val="32"/>
          <w:szCs w:val="32"/>
        </w:rPr>
      </w:pPr>
    </w:p>
    <w:p>
      <w:pPr>
        <w:spacing w:line="360" w:lineRule="auto"/>
        <w:ind w:firstLine="6400" w:firstLineChars="2000"/>
        <w:rPr>
          <w:rFonts w:ascii="仿宋" w:hAnsi="仿宋" w:eastAsia="仿宋" w:cs="仿宋"/>
          <w:sz w:val="32"/>
          <w:szCs w:val="32"/>
        </w:rPr>
      </w:pPr>
    </w:p>
    <w:p>
      <w:pPr>
        <w:spacing w:line="360" w:lineRule="auto"/>
        <w:ind w:firstLine="6400" w:firstLineChars="2000"/>
        <w:rPr>
          <w:rFonts w:ascii="仿宋" w:hAnsi="仿宋" w:eastAsia="仿宋" w:cs="仿宋"/>
          <w:sz w:val="32"/>
          <w:szCs w:val="32"/>
        </w:rPr>
      </w:pPr>
    </w:p>
    <w:p>
      <w:pPr>
        <w:spacing w:line="360" w:lineRule="auto"/>
        <w:ind w:firstLine="6400" w:firstLineChars="2000"/>
        <w:rPr>
          <w:rFonts w:ascii="仿宋" w:hAnsi="仿宋" w:eastAsia="仿宋" w:cs="仿宋"/>
          <w:sz w:val="32"/>
          <w:szCs w:val="32"/>
        </w:rPr>
      </w:pPr>
      <w:r>
        <w:rPr>
          <w:rFonts w:hint="eastAsia" w:ascii="仿宋" w:hAnsi="仿宋" w:eastAsia="仿宋" w:cs="仿宋"/>
          <w:sz w:val="32"/>
          <w:szCs w:val="32"/>
        </w:rPr>
        <w:t>河北省教育厅</w:t>
      </w:r>
    </w:p>
    <w:p>
      <w:pPr>
        <w:spacing w:line="360" w:lineRule="auto"/>
        <w:ind w:right="310" w:firstLine="640" w:firstLineChars="200"/>
        <w:jc w:val="right"/>
        <w:rPr>
          <w:rFonts w:ascii="仿宋" w:hAnsi="仿宋" w:eastAsia="仿宋" w:cs="仿宋"/>
          <w:sz w:val="32"/>
          <w:szCs w:val="32"/>
        </w:rPr>
      </w:pPr>
      <w:r>
        <w:rPr>
          <w:rFonts w:hint="eastAsia" w:ascii="仿宋" w:hAnsi="仿宋" w:eastAsia="仿宋" w:cs="仿宋"/>
          <w:sz w:val="32"/>
          <w:szCs w:val="32"/>
        </w:rPr>
        <w:t>2019年</w:t>
      </w:r>
      <w:r>
        <w:rPr>
          <w:rFonts w:hint="eastAsia" w:ascii="仿宋" w:hAnsi="仿宋" w:eastAsia="仿宋" w:cs="仿宋"/>
          <w:color w:val="FF0000"/>
          <w:sz w:val="32"/>
          <w:szCs w:val="32"/>
        </w:rPr>
        <w:t>9</w:t>
      </w:r>
      <w:r>
        <w:rPr>
          <w:rFonts w:hint="eastAsia" w:ascii="仿宋" w:hAnsi="仿宋" w:eastAsia="仿宋" w:cs="仿宋"/>
          <w:sz w:val="32"/>
          <w:szCs w:val="32"/>
        </w:rPr>
        <w:t>月</w:t>
      </w:r>
      <w:r>
        <w:rPr>
          <w:rFonts w:hint="eastAsia" w:ascii="仿宋" w:hAnsi="仿宋" w:eastAsia="仿宋" w:cs="仿宋"/>
          <w:sz w:val="32"/>
          <w:szCs w:val="32"/>
          <w:lang w:val="en-US" w:eastAsia="zh-CN"/>
        </w:rPr>
        <w:t>30</w:t>
      </w:r>
      <w:bookmarkStart w:id="0" w:name="_GoBack"/>
      <w:bookmarkEnd w:id="0"/>
      <w:r>
        <w:rPr>
          <w:rFonts w:hint="eastAsia" w:ascii="仿宋" w:hAnsi="仿宋" w:eastAsia="仿宋" w:cs="仿宋"/>
          <w:sz w:val="32"/>
          <w:szCs w:val="32"/>
        </w:rPr>
        <w:t>日</w:t>
      </w:r>
    </w:p>
    <w:sectPr>
      <w:footerReference r:id="rId3" w:type="default"/>
      <w:pgSz w:w="11906" w:h="16838"/>
      <w:pgMar w:top="1440" w:right="1486" w:bottom="1440" w:left="148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630318"/>
    </w:sdtPr>
    <w:sdtContent>
      <w:p>
        <w:pPr>
          <w:pStyle w:val="7"/>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06EDA"/>
    <w:multiLevelType w:val="singleLevel"/>
    <w:tmpl w:val="5D906ED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6C56"/>
    <w:rsid w:val="0000196B"/>
    <w:rsid w:val="00003CF7"/>
    <w:rsid w:val="00004387"/>
    <w:rsid w:val="000073BB"/>
    <w:rsid w:val="00014E58"/>
    <w:rsid w:val="00014FB9"/>
    <w:rsid w:val="0002245B"/>
    <w:rsid w:val="00023A01"/>
    <w:rsid w:val="00026414"/>
    <w:rsid w:val="0003058A"/>
    <w:rsid w:val="0003289B"/>
    <w:rsid w:val="0003385C"/>
    <w:rsid w:val="000424AF"/>
    <w:rsid w:val="000428E6"/>
    <w:rsid w:val="0004476C"/>
    <w:rsid w:val="00050684"/>
    <w:rsid w:val="000517FA"/>
    <w:rsid w:val="00054318"/>
    <w:rsid w:val="00057343"/>
    <w:rsid w:val="000601D5"/>
    <w:rsid w:val="00062EEA"/>
    <w:rsid w:val="00063D61"/>
    <w:rsid w:val="000661ED"/>
    <w:rsid w:val="00073C19"/>
    <w:rsid w:val="00074640"/>
    <w:rsid w:val="00077622"/>
    <w:rsid w:val="000837E8"/>
    <w:rsid w:val="000840B2"/>
    <w:rsid w:val="00086DCD"/>
    <w:rsid w:val="0009146B"/>
    <w:rsid w:val="00093A37"/>
    <w:rsid w:val="000A19B8"/>
    <w:rsid w:val="000A386F"/>
    <w:rsid w:val="000A607F"/>
    <w:rsid w:val="000B07BB"/>
    <w:rsid w:val="000B166D"/>
    <w:rsid w:val="000C6882"/>
    <w:rsid w:val="000C7B0B"/>
    <w:rsid w:val="000D1174"/>
    <w:rsid w:val="000D550D"/>
    <w:rsid w:val="000D5AD5"/>
    <w:rsid w:val="000E2591"/>
    <w:rsid w:val="000E3F3D"/>
    <w:rsid w:val="0010491C"/>
    <w:rsid w:val="0010713A"/>
    <w:rsid w:val="0011349F"/>
    <w:rsid w:val="001134B0"/>
    <w:rsid w:val="001146FB"/>
    <w:rsid w:val="0011513F"/>
    <w:rsid w:val="00121D99"/>
    <w:rsid w:val="00126AC1"/>
    <w:rsid w:val="001270FC"/>
    <w:rsid w:val="00131C67"/>
    <w:rsid w:val="00137ED4"/>
    <w:rsid w:val="00142E8E"/>
    <w:rsid w:val="00147662"/>
    <w:rsid w:val="00150888"/>
    <w:rsid w:val="00150BA9"/>
    <w:rsid w:val="00151033"/>
    <w:rsid w:val="001713F3"/>
    <w:rsid w:val="001818EE"/>
    <w:rsid w:val="00183454"/>
    <w:rsid w:val="00184F5F"/>
    <w:rsid w:val="001865BA"/>
    <w:rsid w:val="00190003"/>
    <w:rsid w:val="0019575D"/>
    <w:rsid w:val="00197ED6"/>
    <w:rsid w:val="001A0545"/>
    <w:rsid w:val="001A3DF7"/>
    <w:rsid w:val="001A4F48"/>
    <w:rsid w:val="001A7731"/>
    <w:rsid w:val="001B44E6"/>
    <w:rsid w:val="001C1201"/>
    <w:rsid w:val="001C43E1"/>
    <w:rsid w:val="001C72EE"/>
    <w:rsid w:val="001D5597"/>
    <w:rsid w:val="001D58B5"/>
    <w:rsid w:val="001D70C8"/>
    <w:rsid w:val="001E01C1"/>
    <w:rsid w:val="001E0DBE"/>
    <w:rsid w:val="001E21FD"/>
    <w:rsid w:val="001E47BC"/>
    <w:rsid w:val="001F3CE8"/>
    <w:rsid w:val="001F613A"/>
    <w:rsid w:val="00214613"/>
    <w:rsid w:val="0021716C"/>
    <w:rsid w:val="00220AFB"/>
    <w:rsid w:val="00225E15"/>
    <w:rsid w:val="0022654C"/>
    <w:rsid w:val="00226974"/>
    <w:rsid w:val="00227DEA"/>
    <w:rsid w:val="00230DAA"/>
    <w:rsid w:val="0023594E"/>
    <w:rsid w:val="00245CC9"/>
    <w:rsid w:val="00261D84"/>
    <w:rsid w:val="0026518F"/>
    <w:rsid w:val="00266D1B"/>
    <w:rsid w:val="0027576E"/>
    <w:rsid w:val="00277E6C"/>
    <w:rsid w:val="00287215"/>
    <w:rsid w:val="0029201C"/>
    <w:rsid w:val="002960C8"/>
    <w:rsid w:val="002A21F5"/>
    <w:rsid w:val="002A28B7"/>
    <w:rsid w:val="002A507D"/>
    <w:rsid w:val="002A6E53"/>
    <w:rsid w:val="002B2395"/>
    <w:rsid w:val="002B56B6"/>
    <w:rsid w:val="002B5DEF"/>
    <w:rsid w:val="002B79FF"/>
    <w:rsid w:val="002C1619"/>
    <w:rsid w:val="002C591B"/>
    <w:rsid w:val="002C59EF"/>
    <w:rsid w:val="002D6DDC"/>
    <w:rsid w:val="002D7EB7"/>
    <w:rsid w:val="002E0E5D"/>
    <w:rsid w:val="002E1C8F"/>
    <w:rsid w:val="002E6DC0"/>
    <w:rsid w:val="002F6BF5"/>
    <w:rsid w:val="00300C58"/>
    <w:rsid w:val="00301B41"/>
    <w:rsid w:val="003028B1"/>
    <w:rsid w:val="00304C3E"/>
    <w:rsid w:val="003128FD"/>
    <w:rsid w:val="0031426C"/>
    <w:rsid w:val="00314AC8"/>
    <w:rsid w:val="0032094C"/>
    <w:rsid w:val="00321BFA"/>
    <w:rsid w:val="00321EAC"/>
    <w:rsid w:val="003267CD"/>
    <w:rsid w:val="003318E3"/>
    <w:rsid w:val="00334274"/>
    <w:rsid w:val="00334617"/>
    <w:rsid w:val="00337DF2"/>
    <w:rsid w:val="003447C7"/>
    <w:rsid w:val="00347DCB"/>
    <w:rsid w:val="0035234C"/>
    <w:rsid w:val="00353F4E"/>
    <w:rsid w:val="00356BFB"/>
    <w:rsid w:val="003636AC"/>
    <w:rsid w:val="00365E04"/>
    <w:rsid w:val="0037316D"/>
    <w:rsid w:val="003A3832"/>
    <w:rsid w:val="003A4F26"/>
    <w:rsid w:val="003A6923"/>
    <w:rsid w:val="003A7B37"/>
    <w:rsid w:val="003B3614"/>
    <w:rsid w:val="003B60CE"/>
    <w:rsid w:val="003C4A31"/>
    <w:rsid w:val="003C7691"/>
    <w:rsid w:val="003D27B5"/>
    <w:rsid w:val="003D3547"/>
    <w:rsid w:val="003E3E40"/>
    <w:rsid w:val="003E4986"/>
    <w:rsid w:val="003F08CD"/>
    <w:rsid w:val="003F31C8"/>
    <w:rsid w:val="003F479A"/>
    <w:rsid w:val="004060E2"/>
    <w:rsid w:val="0041280C"/>
    <w:rsid w:val="00412B90"/>
    <w:rsid w:val="0041614A"/>
    <w:rsid w:val="00421F97"/>
    <w:rsid w:val="00424E9C"/>
    <w:rsid w:val="00425C92"/>
    <w:rsid w:val="004350BA"/>
    <w:rsid w:val="00435788"/>
    <w:rsid w:val="00436461"/>
    <w:rsid w:val="004371F0"/>
    <w:rsid w:val="00440F54"/>
    <w:rsid w:val="00446089"/>
    <w:rsid w:val="0044619E"/>
    <w:rsid w:val="0045003C"/>
    <w:rsid w:val="004511D0"/>
    <w:rsid w:val="004528CC"/>
    <w:rsid w:val="00453A56"/>
    <w:rsid w:val="0045730B"/>
    <w:rsid w:val="004646DD"/>
    <w:rsid w:val="00472F77"/>
    <w:rsid w:val="004831A7"/>
    <w:rsid w:val="004860A0"/>
    <w:rsid w:val="00486D44"/>
    <w:rsid w:val="004922FA"/>
    <w:rsid w:val="00493EC5"/>
    <w:rsid w:val="004A17B8"/>
    <w:rsid w:val="004A33CF"/>
    <w:rsid w:val="004A420E"/>
    <w:rsid w:val="004B14D3"/>
    <w:rsid w:val="004B6104"/>
    <w:rsid w:val="004B6164"/>
    <w:rsid w:val="004B62C6"/>
    <w:rsid w:val="004C0C97"/>
    <w:rsid w:val="004C212B"/>
    <w:rsid w:val="004C2AEF"/>
    <w:rsid w:val="004D5A44"/>
    <w:rsid w:val="004E087A"/>
    <w:rsid w:val="004E15EC"/>
    <w:rsid w:val="004E2C17"/>
    <w:rsid w:val="004E6CD8"/>
    <w:rsid w:val="004E7023"/>
    <w:rsid w:val="004F0150"/>
    <w:rsid w:val="00501D91"/>
    <w:rsid w:val="005110BF"/>
    <w:rsid w:val="00512A85"/>
    <w:rsid w:val="00512B2C"/>
    <w:rsid w:val="00512F50"/>
    <w:rsid w:val="00514600"/>
    <w:rsid w:val="00514BFF"/>
    <w:rsid w:val="005152DC"/>
    <w:rsid w:val="005222FE"/>
    <w:rsid w:val="00533901"/>
    <w:rsid w:val="00533C54"/>
    <w:rsid w:val="00535A68"/>
    <w:rsid w:val="00536828"/>
    <w:rsid w:val="005429B3"/>
    <w:rsid w:val="00542A8E"/>
    <w:rsid w:val="0054662F"/>
    <w:rsid w:val="0055308B"/>
    <w:rsid w:val="0055683F"/>
    <w:rsid w:val="00560173"/>
    <w:rsid w:val="005623ED"/>
    <w:rsid w:val="005645F5"/>
    <w:rsid w:val="00581F9A"/>
    <w:rsid w:val="005A05F3"/>
    <w:rsid w:val="005A2153"/>
    <w:rsid w:val="005A4145"/>
    <w:rsid w:val="005A6CEE"/>
    <w:rsid w:val="005B2FC1"/>
    <w:rsid w:val="005B306C"/>
    <w:rsid w:val="005B3463"/>
    <w:rsid w:val="005D4FBC"/>
    <w:rsid w:val="005E0A0F"/>
    <w:rsid w:val="005E3EBA"/>
    <w:rsid w:val="005F2CF4"/>
    <w:rsid w:val="005F341C"/>
    <w:rsid w:val="005F3C0E"/>
    <w:rsid w:val="00600376"/>
    <w:rsid w:val="00616042"/>
    <w:rsid w:val="00616E19"/>
    <w:rsid w:val="006307DD"/>
    <w:rsid w:val="0063106C"/>
    <w:rsid w:val="00632C87"/>
    <w:rsid w:val="00635860"/>
    <w:rsid w:val="00644A02"/>
    <w:rsid w:val="00646BED"/>
    <w:rsid w:val="00647402"/>
    <w:rsid w:val="006538A5"/>
    <w:rsid w:val="00655793"/>
    <w:rsid w:val="006626A6"/>
    <w:rsid w:val="00664A95"/>
    <w:rsid w:val="00673D9C"/>
    <w:rsid w:val="00677728"/>
    <w:rsid w:val="00677954"/>
    <w:rsid w:val="00681A3E"/>
    <w:rsid w:val="006824D2"/>
    <w:rsid w:val="00694279"/>
    <w:rsid w:val="00695775"/>
    <w:rsid w:val="006A123F"/>
    <w:rsid w:val="006A5148"/>
    <w:rsid w:val="006A5CD4"/>
    <w:rsid w:val="006A7516"/>
    <w:rsid w:val="006B3D3D"/>
    <w:rsid w:val="006B7BFC"/>
    <w:rsid w:val="006B7C97"/>
    <w:rsid w:val="006C0DB6"/>
    <w:rsid w:val="006C0E69"/>
    <w:rsid w:val="006C278E"/>
    <w:rsid w:val="006C2906"/>
    <w:rsid w:val="006C319C"/>
    <w:rsid w:val="006C40CF"/>
    <w:rsid w:val="006C4952"/>
    <w:rsid w:val="006C5A71"/>
    <w:rsid w:val="006C75E4"/>
    <w:rsid w:val="006D0014"/>
    <w:rsid w:val="006D152B"/>
    <w:rsid w:val="006D1811"/>
    <w:rsid w:val="006D2865"/>
    <w:rsid w:val="006D3484"/>
    <w:rsid w:val="006E539F"/>
    <w:rsid w:val="006F2379"/>
    <w:rsid w:val="006F78D8"/>
    <w:rsid w:val="0070115F"/>
    <w:rsid w:val="007029C1"/>
    <w:rsid w:val="007069F4"/>
    <w:rsid w:val="0073074D"/>
    <w:rsid w:val="007357C6"/>
    <w:rsid w:val="00742DC0"/>
    <w:rsid w:val="00746748"/>
    <w:rsid w:val="00747739"/>
    <w:rsid w:val="007511E6"/>
    <w:rsid w:val="00756365"/>
    <w:rsid w:val="0075662A"/>
    <w:rsid w:val="007606EC"/>
    <w:rsid w:val="00764C96"/>
    <w:rsid w:val="007743CB"/>
    <w:rsid w:val="0077456B"/>
    <w:rsid w:val="00777DA4"/>
    <w:rsid w:val="00787EB5"/>
    <w:rsid w:val="00793890"/>
    <w:rsid w:val="00794EAE"/>
    <w:rsid w:val="00797D6F"/>
    <w:rsid w:val="007A52B9"/>
    <w:rsid w:val="007A52FC"/>
    <w:rsid w:val="007A575D"/>
    <w:rsid w:val="007A5DEB"/>
    <w:rsid w:val="007A71F0"/>
    <w:rsid w:val="007B1565"/>
    <w:rsid w:val="007B58E8"/>
    <w:rsid w:val="007C1197"/>
    <w:rsid w:val="007D12D7"/>
    <w:rsid w:val="007D4CCC"/>
    <w:rsid w:val="007D5759"/>
    <w:rsid w:val="007D6E59"/>
    <w:rsid w:val="007E4ABC"/>
    <w:rsid w:val="00811124"/>
    <w:rsid w:val="008145DD"/>
    <w:rsid w:val="00814D99"/>
    <w:rsid w:val="008252A9"/>
    <w:rsid w:val="00826653"/>
    <w:rsid w:val="00826A1D"/>
    <w:rsid w:val="00834281"/>
    <w:rsid w:val="00837115"/>
    <w:rsid w:val="008372CD"/>
    <w:rsid w:val="00841297"/>
    <w:rsid w:val="008419B0"/>
    <w:rsid w:val="00841A9F"/>
    <w:rsid w:val="00850299"/>
    <w:rsid w:val="008547BF"/>
    <w:rsid w:val="00856751"/>
    <w:rsid w:val="00860CD5"/>
    <w:rsid w:val="0086374A"/>
    <w:rsid w:val="008654A5"/>
    <w:rsid w:val="00874A2F"/>
    <w:rsid w:val="00875379"/>
    <w:rsid w:val="008845F6"/>
    <w:rsid w:val="00885403"/>
    <w:rsid w:val="008862DA"/>
    <w:rsid w:val="00886D8A"/>
    <w:rsid w:val="00894E6D"/>
    <w:rsid w:val="008A4325"/>
    <w:rsid w:val="008C5A38"/>
    <w:rsid w:val="008D44BD"/>
    <w:rsid w:val="008D57C3"/>
    <w:rsid w:val="008F5B0B"/>
    <w:rsid w:val="00902A03"/>
    <w:rsid w:val="00902DCA"/>
    <w:rsid w:val="00903E01"/>
    <w:rsid w:val="00904D56"/>
    <w:rsid w:val="0090703F"/>
    <w:rsid w:val="0090774B"/>
    <w:rsid w:val="00911CC6"/>
    <w:rsid w:val="00912E18"/>
    <w:rsid w:val="00915C18"/>
    <w:rsid w:val="00915C52"/>
    <w:rsid w:val="0092318A"/>
    <w:rsid w:val="00924C5F"/>
    <w:rsid w:val="00925A02"/>
    <w:rsid w:val="00930A44"/>
    <w:rsid w:val="00934DD1"/>
    <w:rsid w:val="00940409"/>
    <w:rsid w:val="009422EF"/>
    <w:rsid w:val="009558A2"/>
    <w:rsid w:val="0096058B"/>
    <w:rsid w:val="00961A8A"/>
    <w:rsid w:val="00970E1E"/>
    <w:rsid w:val="009711D9"/>
    <w:rsid w:val="00976492"/>
    <w:rsid w:val="00976894"/>
    <w:rsid w:val="00976CC9"/>
    <w:rsid w:val="00980570"/>
    <w:rsid w:val="00983B26"/>
    <w:rsid w:val="009851DB"/>
    <w:rsid w:val="009852A7"/>
    <w:rsid w:val="00991DEA"/>
    <w:rsid w:val="009A1609"/>
    <w:rsid w:val="009B60B7"/>
    <w:rsid w:val="009B71F9"/>
    <w:rsid w:val="009C0ED6"/>
    <w:rsid w:val="009C3992"/>
    <w:rsid w:val="009C3E6A"/>
    <w:rsid w:val="009E2C87"/>
    <w:rsid w:val="009E376B"/>
    <w:rsid w:val="009E37C7"/>
    <w:rsid w:val="009E6DC6"/>
    <w:rsid w:val="009F414F"/>
    <w:rsid w:val="009F767C"/>
    <w:rsid w:val="009F7689"/>
    <w:rsid w:val="00A033A4"/>
    <w:rsid w:val="00A05AF0"/>
    <w:rsid w:val="00A063F8"/>
    <w:rsid w:val="00A12717"/>
    <w:rsid w:val="00A13083"/>
    <w:rsid w:val="00A21A26"/>
    <w:rsid w:val="00A41525"/>
    <w:rsid w:val="00A42283"/>
    <w:rsid w:val="00A476C3"/>
    <w:rsid w:val="00A528EB"/>
    <w:rsid w:val="00A52AE4"/>
    <w:rsid w:val="00A55AC8"/>
    <w:rsid w:val="00A5640D"/>
    <w:rsid w:val="00A60F05"/>
    <w:rsid w:val="00A6246C"/>
    <w:rsid w:val="00A7044F"/>
    <w:rsid w:val="00A725FB"/>
    <w:rsid w:val="00A77E38"/>
    <w:rsid w:val="00A81AED"/>
    <w:rsid w:val="00A837D9"/>
    <w:rsid w:val="00A84D11"/>
    <w:rsid w:val="00A8567F"/>
    <w:rsid w:val="00A85ADC"/>
    <w:rsid w:val="00A85E81"/>
    <w:rsid w:val="00A92491"/>
    <w:rsid w:val="00A931E8"/>
    <w:rsid w:val="00AA20A7"/>
    <w:rsid w:val="00AA216B"/>
    <w:rsid w:val="00AA751F"/>
    <w:rsid w:val="00AB1138"/>
    <w:rsid w:val="00AB6DB9"/>
    <w:rsid w:val="00AB74A4"/>
    <w:rsid w:val="00AD16CC"/>
    <w:rsid w:val="00AD3BE5"/>
    <w:rsid w:val="00AE0593"/>
    <w:rsid w:val="00AE505E"/>
    <w:rsid w:val="00AE576C"/>
    <w:rsid w:val="00AF6104"/>
    <w:rsid w:val="00B01A38"/>
    <w:rsid w:val="00B01FE5"/>
    <w:rsid w:val="00B10042"/>
    <w:rsid w:val="00B11611"/>
    <w:rsid w:val="00B1177E"/>
    <w:rsid w:val="00B145CD"/>
    <w:rsid w:val="00B216C2"/>
    <w:rsid w:val="00B25EE2"/>
    <w:rsid w:val="00B260ED"/>
    <w:rsid w:val="00B35AA3"/>
    <w:rsid w:val="00B3688D"/>
    <w:rsid w:val="00B376A0"/>
    <w:rsid w:val="00B40581"/>
    <w:rsid w:val="00B54E60"/>
    <w:rsid w:val="00B57C37"/>
    <w:rsid w:val="00B82627"/>
    <w:rsid w:val="00B84166"/>
    <w:rsid w:val="00B91982"/>
    <w:rsid w:val="00BA5E70"/>
    <w:rsid w:val="00BB0C58"/>
    <w:rsid w:val="00BB0CA5"/>
    <w:rsid w:val="00BB317C"/>
    <w:rsid w:val="00BB526C"/>
    <w:rsid w:val="00BC4290"/>
    <w:rsid w:val="00BD0950"/>
    <w:rsid w:val="00BD1615"/>
    <w:rsid w:val="00BD2EFE"/>
    <w:rsid w:val="00BD646C"/>
    <w:rsid w:val="00BE0496"/>
    <w:rsid w:val="00BE2F97"/>
    <w:rsid w:val="00BF0A2F"/>
    <w:rsid w:val="00BF7E69"/>
    <w:rsid w:val="00C03AB5"/>
    <w:rsid w:val="00C05022"/>
    <w:rsid w:val="00C07FD3"/>
    <w:rsid w:val="00C12C9C"/>
    <w:rsid w:val="00C138F4"/>
    <w:rsid w:val="00C14C77"/>
    <w:rsid w:val="00C15DA3"/>
    <w:rsid w:val="00C15DD8"/>
    <w:rsid w:val="00C16639"/>
    <w:rsid w:val="00C23660"/>
    <w:rsid w:val="00C24FD2"/>
    <w:rsid w:val="00C26977"/>
    <w:rsid w:val="00C31F59"/>
    <w:rsid w:val="00C33560"/>
    <w:rsid w:val="00C36D04"/>
    <w:rsid w:val="00C423E1"/>
    <w:rsid w:val="00C4409C"/>
    <w:rsid w:val="00C50A97"/>
    <w:rsid w:val="00C52872"/>
    <w:rsid w:val="00C54138"/>
    <w:rsid w:val="00C62136"/>
    <w:rsid w:val="00C7114B"/>
    <w:rsid w:val="00C71D01"/>
    <w:rsid w:val="00C73E16"/>
    <w:rsid w:val="00C9229B"/>
    <w:rsid w:val="00C93142"/>
    <w:rsid w:val="00C96ACE"/>
    <w:rsid w:val="00C97362"/>
    <w:rsid w:val="00CA262D"/>
    <w:rsid w:val="00CA3B26"/>
    <w:rsid w:val="00CA468C"/>
    <w:rsid w:val="00CA5D08"/>
    <w:rsid w:val="00CA7FF4"/>
    <w:rsid w:val="00CB1B3B"/>
    <w:rsid w:val="00CB3483"/>
    <w:rsid w:val="00CB46D8"/>
    <w:rsid w:val="00CB701F"/>
    <w:rsid w:val="00CC13CC"/>
    <w:rsid w:val="00CC15EE"/>
    <w:rsid w:val="00CC50AF"/>
    <w:rsid w:val="00CC6053"/>
    <w:rsid w:val="00CC6E19"/>
    <w:rsid w:val="00CE0690"/>
    <w:rsid w:val="00CE3B22"/>
    <w:rsid w:val="00CE7673"/>
    <w:rsid w:val="00CF319B"/>
    <w:rsid w:val="00CF6C56"/>
    <w:rsid w:val="00CF75DE"/>
    <w:rsid w:val="00CF7D08"/>
    <w:rsid w:val="00D05C48"/>
    <w:rsid w:val="00D13A46"/>
    <w:rsid w:val="00D1406C"/>
    <w:rsid w:val="00D16208"/>
    <w:rsid w:val="00D17761"/>
    <w:rsid w:val="00D20450"/>
    <w:rsid w:val="00D22624"/>
    <w:rsid w:val="00D27955"/>
    <w:rsid w:val="00D33461"/>
    <w:rsid w:val="00D33FFF"/>
    <w:rsid w:val="00D3472C"/>
    <w:rsid w:val="00D435F6"/>
    <w:rsid w:val="00D513CB"/>
    <w:rsid w:val="00D5543E"/>
    <w:rsid w:val="00D64F61"/>
    <w:rsid w:val="00D723D3"/>
    <w:rsid w:val="00D74FEF"/>
    <w:rsid w:val="00D75FBA"/>
    <w:rsid w:val="00D76F30"/>
    <w:rsid w:val="00D8174A"/>
    <w:rsid w:val="00D8691F"/>
    <w:rsid w:val="00D875F9"/>
    <w:rsid w:val="00D932F1"/>
    <w:rsid w:val="00DA16FC"/>
    <w:rsid w:val="00DA490D"/>
    <w:rsid w:val="00DA6452"/>
    <w:rsid w:val="00DB3326"/>
    <w:rsid w:val="00DC026F"/>
    <w:rsid w:val="00DC0F52"/>
    <w:rsid w:val="00DC69D0"/>
    <w:rsid w:val="00DD531C"/>
    <w:rsid w:val="00DD6861"/>
    <w:rsid w:val="00DD7B17"/>
    <w:rsid w:val="00DE0995"/>
    <w:rsid w:val="00DF015E"/>
    <w:rsid w:val="00DF1F47"/>
    <w:rsid w:val="00DF3FF4"/>
    <w:rsid w:val="00DF74EA"/>
    <w:rsid w:val="00E11F19"/>
    <w:rsid w:val="00E12470"/>
    <w:rsid w:val="00E13C68"/>
    <w:rsid w:val="00E15DEC"/>
    <w:rsid w:val="00E17D8C"/>
    <w:rsid w:val="00E207F3"/>
    <w:rsid w:val="00E213AB"/>
    <w:rsid w:val="00E2453D"/>
    <w:rsid w:val="00E25E44"/>
    <w:rsid w:val="00E30893"/>
    <w:rsid w:val="00E31ADF"/>
    <w:rsid w:val="00E34F65"/>
    <w:rsid w:val="00E3581A"/>
    <w:rsid w:val="00E412F9"/>
    <w:rsid w:val="00E44287"/>
    <w:rsid w:val="00E47C1A"/>
    <w:rsid w:val="00E52679"/>
    <w:rsid w:val="00E56744"/>
    <w:rsid w:val="00E56D08"/>
    <w:rsid w:val="00E626AB"/>
    <w:rsid w:val="00E66150"/>
    <w:rsid w:val="00E7025B"/>
    <w:rsid w:val="00E75455"/>
    <w:rsid w:val="00E76223"/>
    <w:rsid w:val="00E77163"/>
    <w:rsid w:val="00E77563"/>
    <w:rsid w:val="00E8070C"/>
    <w:rsid w:val="00E836B3"/>
    <w:rsid w:val="00E83B04"/>
    <w:rsid w:val="00E840BB"/>
    <w:rsid w:val="00E84323"/>
    <w:rsid w:val="00E870E6"/>
    <w:rsid w:val="00E87489"/>
    <w:rsid w:val="00E91C1A"/>
    <w:rsid w:val="00E94A72"/>
    <w:rsid w:val="00EA01AA"/>
    <w:rsid w:val="00EA2A93"/>
    <w:rsid w:val="00EB0E5C"/>
    <w:rsid w:val="00EC1536"/>
    <w:rsid w:val="00EC20DE"/>
    <w:rsid w:val="00EC2DF5"/>
    <w:rsid w:val="00EC42F9"/>
    <w:rsid w:val="00EC576B"/>
    <w:rsid w:val="00ED3C00"/>
    <w:rsid w:val="00EE26FC"/>
    <w:rsid w:val="00EE74FD"/>
    <w:rsid w:val="00EF4226"/>
    <w:rsid w:val="00F0042B"/>
    <w:rsid w:val="00F10E66"/>
    <w:rsid w:val="00F11B4A"/>
    <w:rsid w:val="00F14F01"/>
    <w:rsid w:val="00F15BD0"/>
    <w:rsid w:val="00F16528"/>
    <w:rsid w:val="00F1740E"/>
    <w:rsid w:val="00F2610B"/>
    <w:rsid w:val="00F31DBC"/>
    <w:rsid w:val="00F32FBC"/>
    <w:rsid w:val="00F44AE4"/>
    <w:rsid w:val="00F53714"/>
    <w:rsid w:val="00F63035"/>
    <w:rsid w:val="00F63519"/>
    <w:rsid w:val="00F66E9D"/>
    <w:rsid w:val="00F738E8"/>
    <w:rsid w:val="00F850CC"/>
    <w:rsid w:val="00F9033A"/>
    <w:rsid w:val="00FA0007"/>
    <w:rsid w:val="00FB30EF"/>
    <w:rsid w:val="00FB39BA"/>
    <w:rsid w:val="00FC3DF8"/>
    <w:rsid w:val="00FD1EFA"/>
    <w:rsid w:val="00FD58D9"/>
    <w:rsid w:val="00FE0389"/>
    <w:rsid w:val="00FE312A"/>
    <w:rsid w:val="00FE6502"/>
    <w:rsid w:val="00FF3AA1"/>
    <w:rsid w:val="06226772"/>
    <w:rsid w:val="0D9345A3"/>
    <w:rsid w:val="137537BD"/>
    <w:rsid w:val="16CE0DB8"/>
    <w:rsid w:val="18550049"/>
    <w:rsid w:val="257644FD"/>
    <w:rsid w:val="28F82502"/>
    <w:rsid w:val="2AC72C80"/>
    <w:rsid w:val="2EC75A43"/>
    <w:rsid w:val="31575637"/>
    <w:rsid w:val="34534526"/>
    <w:rsid w:val="3D952543"/>
    <w:rsid w:val="4333309F"/>
    <w:rsid w:val="4C676441"/>
    <w:rsid w:val="4D2647A4"/>
    <w:rsid w:val="50B313C8"/>
    <w:rsid w:val="55734359"/>
    <w:rsid w:val="67111321"/>
    <w:rsid w:val="717400C7"/>
    <w:rsid w:val="7DEB35BF"/>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5"/>
    <w:unhideWhenUsed/>
    <w:qFormat/>
    <w:uiPriority w:val="99"/>
    <w:rPr>
      <w:rFonts w:ascii="宋体" w:eastAsia="宋体"/>
      <w:sz w:val="18"/>
      <w:szCs w:val="18"/>
    </w:rPr>
  </w:style>
  <w:style w:type="paragraph" w:styleId="3">
    <w:name w:val="annotation text"/>
    <w:basedOn w:val="1"/>
    <w:link w:val="19"/>
    <w:unhideWhenUsed/>
    <w:qFormat/>
    <w:uiPriority w:val="99"/>
    <w:pPr>
      <w:jc w:val="left"/>
    </w:pPr>
    <w:rPr>
      <w:rFonts w:ascii="Calibri" w:hAnsi="Calibri" w:eastAsia="宋体" w:cs="Times New Roman"/>
      <w:szCs w:val="21"/>
    </w:rPr>
  </w:style>
  <w:style w:type="paragraph" w:styleId="4">
    <w:name w:val="Plain Text"/>
    <w:basedOn w:val="1"/>
    <w:link w:val="17"/>
    <w:qFormat/>
    <w:uiPriority w:val="0"/>
    <w:rPr>
      <w:rFonts w:ascii="宋体" w:hAnsi="Courier New" w:eastAsia="宋体"/>
    </w:rPr>
  </w:style>
  <w:style w:type="paragraph" w:styleId="5">
    <w:name w:val="Date"/>
    <w:basedOn w:val="1"/>
    <w:next w:val="1"/>
    <w:link w:val="21"/>
    <w:unhideWhenUsed/>
    <w:qFormat/>
    <w:uiPriority w:val="99"/>
    <w:pPr>
      <w:ind w:left="100" w:leftChars="2500"/>
    </w:pPr>
  </w:style>
  <w:style w:type="paragraph" w:styleId="6">
    <w:name w:val="Balloon Text"/>
    <w:basedOn w:val="1"/>
    <w:link w:val="20"/>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99"/>
    <w:rPr>
      <w:color w:val="0000FF" w:themeColor="hyperlink"/>
      <w:u w:val="single"/>
    </w:rPr>
  </w:style>
  <w:style w:type="character" w:customStyle="1" w:styleId="13">
    <w:name w:val="页眉 Char"/>
    <w:basedOn w:val="10"/>
    <w:link w:val="8"/>
    <w:qFormat/>
    <w:uiPriority w:val="99"/>
    <w:rPr>
      <w:sz w:val="18"/>
      <w:szCs w:val="18"/>
    </w:rPr>
  </w:style>
  <w:style w:type="character" w:customStyle="1" w:styleId="14">
    <w:name w:val="页脚 Char"/>
    <w:basedOn w:val="10"/>
    <w:link w:val="7"/>
    <w:qFormat/>
    <w:uiPriority w:val="99"/>
    <w:rPr>
      <w:sz w:val="18"/>
      <w:szCs w:val="18"/>
    </w:rPr>
  </w:style>
  <w:style w:type="character" w:customStyle="1" w:styleId="15">
    <w:name w:val="文档结构图 Char"/>
    <w:basedOn w:val="10"/>
    <w:link w:val="2"/>
    <w:semiHidden/>
    <w:qFormat/>
    <w:uiPriority w:val="99"/>
    <w:rPr>
      <w:rFonts w:ascii="宋体" w:eastAsia="宋体"/>
      <w:sz w:val="18"/>
      <w:szCs w:val="18"/>
    </w:rPr>
  </w:style>
  <w:style w:type="paragraph" w:customStyle="1" w:styleId="16">
    <w:name w:val="（符号）投标一、"/>
    <w:basedOn w:val="1"/>
    <w:qFormat/>
    <w:uiPriority w:val="0"/>
    <w:pPr>
      <w:tabs>
        <w:tab w:val="left" w:pos="360"/>
        <w:tab w:val="left" w:pos="980"/>
      </w:tabs>
      <w:spacing w:line="460" w:lineRule="exact"/>
    </w:pPr>
    <w:rPr>
      <w:rFonts w:ascii="Times New Roman" w:hAnsi="Times New Roman" w:eastAsia="宋体" w:cs="Times New Roman"/>
      <w:szCs w:val="24"/>
    </w:rPr>
  </w:style>
  <w:style w:type="character" w:customStyle="1" w:styleId="17">
    <w:name w:val="纯文本 Char"/>
    <w:link w:val="4"/>
    <w:qFormat/>
    <w:locked/>
    <w:uiPriority w:val="0"/>
    <w:rPr>
      <w:rFonts w:ascii="宋体" w:hAnsi="Courier New" w:eastAsia="宋体"/>
    </w:rPr>
  </w:style>
  <w:style w:type="character" w:customStyle="1" w:styleId="18">
    <w:name w:val="纯文本 Char1"/>
    <w:basedOn w:val="10"/>
    <w:semiHidden/>
    <w:qFormat/>
    <w:uiPriority w:val="99"/>
    <w:rPr>
      <w:rFonts w:ascii="宋体" w:hAnsi="Courier New" w:eastAsia="宋体" w:cs="Courier New"/>
      <w:szCs w:val="21"/>
    </w:rPr>
  </w:style>
  <w:style w:type="character" w:customStyle="1" w:styleId="19">
    <w:name w:val="批注文字 Char"/>
    <w:basedOn w:val="10"/>
    <w:link w:val="3"/>
    <w:qFormat/>
    <w:uiPriority w:val="99"/>
    <w:rPr>
      <w:rFonts w:ascii="Calibri" w:hAnsi="Calibri" w:eastAsia="宋体" w:cs="Times New Roman"/>
      <w:szCs w:val="21"/>
    </w:rPr>
  </w:style>
  <w:style w:type="character" w:customStyle="1" w:styleId="20">
    <w:name w:val="批注框文本 Char"/>
    <w:basedOn w:val="10"/>
    <w:link w:val="6"/>
    <w:semiHidden/>
    <w:qFormat/>
    <w:uiPriority w:val="99"/>
    <w:rPr>
      <w:sz w:val="18"/>
      <w:szCs w:val="18"/>
    </w:rPr>
  </w:style>
  <w:style w:type="character" w:customStyle="1" w:styleId="21">
    <w:name w:val="日期 Char"/>
    <w:basedOn w:val="10"/>
    <w:link w:val="5"/>
    <w:semiHidden/>
    <w:qFormat/>
    <w:uiPriority w:val="99"/>
    <w:rPr>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A21BC1-9A9E-4122-867C-A24C15E58ED9}">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6</Pages>
  <Words>374</Words>
  <Characters>2133</Characters>
  <Lines>17</Lines>
  <Paragraphs>5</Paragraphs>
  <ScaleCrop>false</ScaleCrop>
  <LinksUpToDate>false</LinksUpToDate>
  <CharactersWithSpaces>2502</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2018-06-29T07:22:00Z</dcterms:created>
  <dc:creator>张永林</dc:creator>
  <cp:lastModifiedBy>Administrator</cp:lastModifiedBy>
  <cp:lastPrinted>2018-06-29T07:21:00Z</cp:lastPrinted>
  <dcterms:modified xsi:type="dcterms:W3CDTF">2019-10-08T02:31:10Z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